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1D19" w14:textId="77777777" w:rsidR="00170F2F" w:rsidRDefault="00170F2F" w:rsidP="00170F2F">
      <w:pPr>
        <w:spacing w:after="0" w:line="240" w:lineRule="auto"/>
        <w:jc w:val="center"/>
        <w:rPr>
          <w:rFonts w:ascii="Calibri" w:eastAsia="Calibri" w:hAnsi="Calibri" w:cs="Calibri"/>
          <w:lang w:val="pl-PL"/>
        </w:rPr>
      </w:pPr>
      <w:r w:rsidRPr="00BD74F7">
        <w:rPr>
          <w:rFonts w:ascii="Calibri" w:eastAsia="Calibri" w:hAnsi="Calibri" w:cs="Calibri"/>
          <w:lang w:val="pl-PL"/>
        </w:rPr>
        <w:t xml:space="preserve">Centre for </w:t>
      </w:r>
      <w:proofErr w:type="spellStart"/>
      <w:r w:rsidRPr="00BD74F7">
        <w:rPr>
          <w:rFonts w:ascii="Calibri" w:eastAsia="Calibri" w:hAnsi="Calibri" w:cs="Calibri"/>
          <w:lang w:val="pl-PL"/>
        </w:rPr>
        <w:t>Civic</w:t>
      </w:r>
      <w:proofErr w:type="spellEnd"/>
      <w:r w:rsidRPr="00BD74F7">
        <w:rPr>
          <w:rFonts w:ascii="Calibri" w:eastAsia="Calibri" w:hAnsi="Calibri" w:cs="Calibri"/>
          <w:lang w:val="pl-PL"/>
        </w:rPr>
        <w:t xml:space="preserve"> </w:t>
      </w:r>
      <w:proofErr w:type="spellStart"/>
      <w:r w:rsidRPr="00BD74F7">
        <w:rPr>
          <w:rFonts w:ascii="Calibri" w:eastAsia="Calibri" w:hAnsi="Calibri" w:cs="Calibri"/>
          <w:lang w:val="pl-PL"/>
        </w:rPr>
        <w:t>Education</w:t>
      </w:r>
      <w:proofErr w:type="spellEnd"/>
      <w:r w:rsidRPr="00BD74F7">
        <w:rPr>
          <w:rFonts w:ascii="Calibri" w:eastAsia="Calibri" w:hAnsi="Calibri" w:cs="Calibri"/>
          <w:lang w:val="pl-PL"/>
        </w:rPr>
        <w:t xml:space="preserve"> (CCE/CGO) </w:t>
      </w:r>
      <w:r>
        <w:rPr>
          <w:rFonts w:ascii="Calibri" w:eastAsia="Calibri" w:hAnsi="Calibri" w:cs="Calibri"/>
          <w:lang w:val="pl-PL"/>
        </w:rPr>
        <w:t xml:space="preserve">and </w:t>
      </w:r>
      <w:proofErr w:type="spellStart"/>
      <w:r>
        <w:rPr>
          <w:rFonts w:ascii="Calibri" w:eastAsia="Calibri" w:hAnsi="Calibri" w:cs="Calibri"/>
          <w:lang w:val="pl-PL"/>
        </w:rPr>
        <w:t>partners</w:t>
      </w:r>
      <w:proofErr w:type="spellEnd"/>
    </w:p>
    <w:p w14:paraId="74162597" w14:textId="77777777" w:rsidR="00170F2F" w:rsidRPr="00BD74F7" w:rsidRDefault="00170F2F" w:rsidP="00170F2F">
      <w:pPr>
        <w:spacing w:after="0" w:line="240" w:lineRule="auto"/>
        <w:jc w:val="center"/>
        <w:rPr>
          <w:rFonts w:ascii="Calibri" w:eastAsia="Calibri" w:hAnsi="Calibri" w:cs="Calibri"/>
          <w:lang w:val="pl-PL"/>
        </w:rPr>
      </w:pPr>
    </w:p>
    <w:p w14:paraId="10AD0613" w14:textId="77777777" w:rsidR="00170F2F" w:rsidRDefault="00170F2F" w:rsidP="00170F2F">
      <w:pPr>
        <w:spacing w:after="0" w:line="240" w:lineRule="auto"/>
        <w:jc w:val="center"/>
        <w:rPr>
          <w:rFonts w:ascii="Calibri" w:eastAsia="Calibri" w:hAnsi="Calibri" w:cs="Calibri"/>
          <w:lang w:val="pl-PL"/>
        </w:rPr>
      </w:pPr>
      <w:proofErr w:type="spellStart"/>
      <w:r w:rsidRPr="00BD74F7">
        <w:rPr>
          <w:rFonts w:ascii="Calibri" w:eastAsia="Calibri" w:hAnsi="Calibri" w:cs="Calibri"/>
          <w:lang w:val="pl-PL"/>
        </w:rPr>
        <w:t>within</w:t>
      </w:r>
      <w:proofErr w:type="spellEnd"/>
      <w:r w:rsidRPr="00BD74F7">
        <w:rPr>
          <w:rFonts w:ascii="Calibri" w:eastAsia="Calibri" w:hAnsi="Calibri" w:cs="Calibri"/>
          <w:lang w:val="pl-PL"/>
        </w:rPr>
        <w:t xml:space="preserve"> the </w:t>
      </w:r>
      <w:proofErr w:type="spellStart"/>
      <w:r w:rsidRPr="00BD74F7">
        <w:rPr>
          <w:rFonts w:ascii="Calibri" w:eastAsia="Calibri" w:hAnsi="Calibri" w:cs="Calibri"/>
          <w:lang w:val="pl-PL"/>
        </w:rPr>
        <w:t>project</w:t>
      </w:r>
      <w:proofErr w:type="spellEnd"/>
    </w:p>
    <w:p w14:paraId="58CEAFE3" w14:textId="77777777" w:rsidR="00170F2F" w:rsidRPr="00BD74F7" w:rsidRDefault="00170F2F" w:rsidP="00170F2F">
      <w:pPr>
        <w:spacing w:after="0" w:line="240" w:lineRule="auto"/>
        <w:jc w:val="center"/>
        <w:rPr>
          <w:rFonts w:ascii="Calibri" w:eastAsia="Calibri" w:hAnsi="Calibri" w:cs="Calibri"/>
          <w:lang w:val="pl-PL"/>
        </w:rPr>
      </w:pPr>
    </w:p>
    <w:p w14:paraId="0C3E7F05" w14:textId="77777777" w:rsidR="00170F2F" w:rsidRPr="00BD74F7" w:rsidRDefault="00170F2F" w:rsidP="00170F2F">
      <w:pPr>
        <w:autoSpaceDE w:val="0"/>
        <w:autoSpaceDN w:val="0"/>
        <w:adjustRightInd w:val="0"/>
        <w:spacing w:after="0" w:line="240" w:lineRule="auto"/>
        <w:rPr>
          <w:rFonts w:ascii="Calibri" w:eastAsia="Calibri" w:hAnsi="Calibri" w:cs="Calibri"/>
          <w:b/>
          <w:bCs/>
          <w:sz w:val="18"/>
          <w:szCs w:val="18"/>
        </w:rPr>
      </w:pPr>
      <w:proofErr w:type="spellStart"/>
      <w:r w:rsidRPr="00BD74F7">
        <w:rPr>
          <w:rFonts w:ascii="Calibri" w:eastAsia="Calibri" w:hAnsi="Calibri" w:cs="Calibri"/>
          <w:b/>
          <w:bCs/>
          <w:sz w:val="24"/>
          <w:szCs w:val="24"/>
        </w:rPr>
        <w:t>MEdIA</w:t>
      </w:r>
      <w:proofErr w:type="spellEnd"/>
      <w:r w:rsidRPr="00BD74F7">
        <w:rPr>
          <w:rFonts w:ascii="Calibri" w:eastAsia="Calibri" w:hAnsi="Calibri" w:cs="Calibri"/>
          <w:b/>
          <w:bCs/>
          <w:sz w:val="24"/>
          <w:szCs w:val="24"/>
        </w:rPr>
        <w:t xml:space="preserve"> – Lit (Media Enhancement and Information Literacy for Democratic Engagement)</w:t>
      </w:r>
    </w:p>
    <w:p w14:paraId="549B9757" w14:textId="77777777" w:rsidR="00170F2F" w:rsidRPr="00BD74F7" w:rsidRDefault="00170F2F" w:rsidP="00170F2F">
      <w:pPr>
        <w:spacing w:after="0" w:line="240" w:lineRule="auto"/>
        <w:jc w:val="center"/>
        <w:rPr>
          <w:rFonts w:ascii="Calibri" w:eastAsia="Calibri" w:hAnsi="Calibri" w:cs="Calibri"/>
          <w:lang w:val="pl-PL"/>
        </w:rPr>
      </w:pPr>
      <w:proofErr w:type="spellStart"/>
      <w:r w:rsidRPr="00BD74F7">
        <w:rPr>
          <w:rFonts w:ascii="Calibri" w:eastAsia="Calibri" w:hAnsi="Calibri" w:cs="Calibri"/>
          <w:lang w:val="pl-PL"/>
        </w:rPr>
        <w:t>opens</w:t>
      </w:r>
      <w:proofErr w:type="spellEnd"/>
    </w:p>
    <w:p w14:paraId="7009CB1B" w14:textId="77777777" w:rsidR="00170F2F" w:rsidRPr="00BD74F7" w:rsidRDefault="00170F2F" w:rsidP="00170F2F">
      <w:pPr>
        <w:spacing w:after="0" w:line="240" w:lineRule="auto"/>
        <w:jc w:val="center"/>
        <w:rPr>
          <w:rFonts w:ascii="Calibri" w:eastAsia="Calibri" w:hAnsi="Calibri" w:cs="Calibri"/>
          <w:lang w:val="pl-PL"/>
        </w:rPr>
      </w:pPr>
    </w:p>
    <w:p w14:paraId="42C1B73B" w14:textId="77777777" w:rsidR="00170F2F" w:rsidRPr="00BD74F7" w:rsidRDefault="00170F2F" w:rsidP="00170F2F">
      <w:pPr>
        <w:spacing w:after="0" w:line="240" w:lineRule="auto"/>
        <w:jc w:val="center"/>
        <w:rPr>
          <w:rFonts w:ascii="Calibri" w:eastAsia="Calibri" w:hAnsi="Calibri" w:cs="Calibri"/>
          <w:b/>
          <w:bCs/>
          <w:sz w:val="28"/>
          <w:szCs w:val="28"/>
          <w:lang w:val="pl-PL"/>
        </w:rPr>
      </w:pPr>
      <w:r w:rsidRPr="00BD74F7">
        <w:rPr>
          <w:rFonts w:ascii="Calibri" w:eastAsia="Calibri" w:hAnsi="Calibri" w:cs="Calibri"/>
          <w:b/>
          <w:bCs/>
          <w:sz w:val="28"/>
          <w:szCs w:val="28"/>
          <w:lang w:val="pl-PL"/>
        </w:rPr>
        <w:t>CALL FOR PROPOSALS</w:t>
      </w:r>
    </w:p>
    <w:p w14:paraId="1C9F25FB" w14:textId="77777777" w:rsidR="00170F2F" w:rsidRPr="00BD74F7" w:rsidRDefault="00170F2F" w:rsidP="00170F2F">
      <w:pPr>
        <w:spacing w:after="0" w:line="240" w:lineRule="auto"/>
        <w:jc w:val="center"/>
        <w:rPr>
          <w:rFonts w:ascii="Calibri" w:eastAsia="Calibri" w:hAnsi="Calibri" w:cs="Calibri"/>
          <w:b/>
          <w:bCs/>
          <w:lang w:val="hr-HR"/>
        </w:rPr>
      </w:pPr>
      <w:r w:rsidRPr="00BD74F7">
        <w:rPr>
          <w:rFonts w:ascii="Calibri" w:eastAsia="Calibri" w:hAnsi="Calibri" w:cs="Calibri"/>
          <w:b/>
          <w:bCs/>
          <w:lang w:val="pl-PL"/>
        </w:rPr>
        <w:t xml:space="preserve">for the </w:t>
      </w:r>
      <w:proofErr w:type="spellStart"/>
      <w:r w:rsidRPr="00BD74F7">
        <w:rPr>
          <w:rFonts w:ascii="Calibri" w:eastAsia="Calibri" w:hAnsi="Calibri" w:cs="Calibri"/>
          <w:b/>
          <w:bCs/>
          <w:lang w:val="pl-PL"/>
        </w:rPr>
        <w:t>support</w:t>
      </w:r>
      <w:proofErr w:type="spellEnd"/>
      <w:r w:rsidRPr="00BD74F7">
        <w:rPr>
          <w:rFonts w:ascii="Calibri" w:eastAsia="Calibri" w:hAnsi="Calibri" w:cs="Calibri"/>
          <w:b/>
          <w:bCs/>
          <w:lang w:val="pl-PL"/>
        </w:rPr>
        <w:t xml:space="preserve"> to </w:t>
      </w:r>
      <w:proofErr w:type="spellStart"/>
      <w:r w:rsidRPr="00BD74F7">
        <w:rPr>
          <w:rFonts w:ascii="Calibri" w:eastAsia="Calibri" w:hAnsi="Calibri" w:cs="Calibri"/>
          <w:b/>
          <w:bCs/>
          <w:lang w:val="pl-PL"/>
        </w:rPr>
        <w:t>projects</w:t>
      </w:r>
      <w:proofErr w:type="spellEnd"/>
      <w:r w:rsidRPr="00BD74F7">
        <w:rPr>
          <w:rFonts w:ascii="Calibri" w:eastAsia="Calibri" w:hAnsi="Calibri" w:cs="Calibri"/>
          <w:b/>
          <w:bCs/>
          <w:lang w:val="pl-PL"/>
        </w:rPr>
        <w:t xml:space="preserve"> of </w:t>
      </w:r>
      <w:proofErr w:type="spellStart"/>
      <w:r w:rsidRPr="00BD74F7">
        <w:rPr>
          <w:rFonts w:ascii="Calibri" w:eastAsia="Calibri" w:hAnsi="Calibri" w:cs="Calibri"/>
          <w:b/>
          <w:bCs/>
          <w:lang w:val="pl-PL"/>
        </w:rPr>
        <w:t>local</w:t>
      </w:r>
      <w:proofErr w:type="spellEnd"/>
      <w:r w:rsidRPr="00BD74F7">
        <w:rPr>
          <w:rFonts w:ascii="Calibri" w:eastAsia="Calibri" w:hAnsi="Calibri" w:cs="Calibri"/>
          <w:b/>
          <w:bCs/>
          <w:lang w:val="pl-PL"/>
        </w:rPr>
        <w:t xml:space="preserve"> media </w:t>
      </w:r>
      <w:proofErr w:type="spellStart"/>
      <w:r w:rsidRPr="00BD74F7">
        <w:rPr>
          <w:rFonts w:ascii="Calibri" w:eastAsia="Calibri" w:hAnsi="Calibri" w:cs="Calibri"/>
          <w:b/>
          <w:bCs/>
          <w:lang w:val="pl-PL"/>
        </w:rPr>
        <w:t>outlets</w:t>
      </w:r>
      <w:proofErr w:type="spellEnd"/>
      <w:r w:rsidRPr="00BD74F7">
        <w:rPr>
          <w:rFonts w:ascii="Calibri" w:eastAsia="Calibri" w:hAnsi="Calibri" w:cs="Calibri"/>
          <w:b/>
          <w:bCs/>
          <w:lang w:val="pl-PL"/>
        </w:rPr>
        <w:t xml:space="preserve"> and </w:t>
      </w:r>
      <w:proofErr w:type="spellStart"/>
      <w:r w:rsidRPr="00BD74F7">
        <w:rPr>
          <w:rFonts w:ascii="Calibri" w:eastAsia="Calibri" w:hAnsi="Calibri" w:cs="Calibri"/>
          <w:b/>
          <w:bCs/>
          <w:lang w:val="pl-PL"/>
        </w:rPr>
        <w:t>civil</w:t>
      </w:r>
      <w:proofErr w:type="spellEnd"/>
      <w:r w:rsidRPr="00BD74F7">
        <w:rPr>
          <w:rFonts w:ascii="Calibri" w:eastAsia="Calibri" w:hAnsi="Calibri" w:cs="Calibri"/>
          <w:b/>
          <w:bCs/>
          <w:lang w:val="pl-PL"/>
        </w:rPr>
        <w:t xml:space="preserve"> </w:t>
      </w:r>
      <w:proofErr w:type="spellStart"/>
      <w:r w:rsidRPr="00BD74F7">
        <w:rPr>
          <w:rFonts w:ascii="Calibri" w:eastAsia="Calibri" w:hAnsi="Calibri" w:cs="Calibri"/>
          <w:b/>
          <w:bCs/>
          <w:lang w:val="pl-PL"/>
        </w:rPr>
        <w:t>society</w:t>
      </w:r>
      <w:proofErr w:type="spellEnd"/>
      <w:r w:rsidRPr="00BD74F7">
        <w:rPr>
          <w:rFonts w:ascii="Calibri" w:eastAsia="Calibri" w:hAnsi="Calibri" w:cs="Calibri"/>
          <w:b/>
          <w:bCs/>
          <w:lang w:val="pl-PL"/>
        </w:rPr>
        <w:t xml:space="preserve"> </w:t>
      </w:r>
      <w:proofErr w:type="spellStart"/>
      <w:r w:rsidRPr="00BD74F7">
        <w:rPr>
          <w:rFonts w:ascii="Calibri" w:eastAsia="Calibri" w:hAnsi="Calibri" w:cs="Calibri"/>
          <w:b/>
          <w:bCs/>
          <w:lang w:val="pl-PL"/>
        </w:rPr>
        <w:t>organisations</w:t>
      </w:r>
      <w:proofErr w:type="spellEnd"/>
      <w:r w:rsidRPr="00BD74F7">
        <w:rPr>
          <w:rFonts w:ascii="Calibri" w:eastAsia="Calibri" w:hAnsi="Calibri" w:cs="Calibri"/>
          <w:b/>
          <w:bCs/>
          <w:lang w:val="pl-PL"/>
        </w:rPr>
        <w:t xml:space="preserve"> (CSO)</w:t>
      </w:r>
      <w:r w:rsidRPr="00BD74F7">
        <w:rPr>
          <w:rFonts w:ascii="Calibri" w:eastAsia="Calibri" w:hAnsi="Calibri" w:cs="Calibri"/>
          <w:b/>
          <w:bCs/>
        </w:rPr>
        <w:t xml:space="preserve"> in Western Balkans</w:t>
      </w:r>
    </w:p>
    <w:p w14:paraId="2080D5F8" w14:textId="77777777" w:rsidR="00170F2F" w:rsidRPr="00BD74F7" w:rsidRDefault="00170F2F" w:rsidP="00170F2F">
      <w:pPr>
        <w:autoSpaceDE w:val="0"/>
        <w:autoSpaceDN w:val="0"/>
        <w:adjustRightInd w:val="0"/>
        <w:spacing w:after="0" w:line="240" w:lineRule="auto"/>
        <w:jc w:val="both"/>
        <w:rPr>
          <w:rFonts w:ascii="Calibri" w:eastAsia="Calibri" w:hAnsi="Calibri" w:cs="Calibri"/>
        </w:rPr>
      </w:pPr>
    </w:p>
    <w:p w14:paraId="099D3F06" w14:textId="77777777" w:rsidR="00170F2F" w:rsidRPr="009805C7" w:rsidRDefault="00170F2F" w:rsidP="00170F2F">
      <w:pPr>
        <w:tabs>
          <w:tab w:val="left" w:pos="709"/>
        </w:tabs>
        <w:spacing w:after="0" w:line="240" w:lineRule="auto"/>
        <w:contextualSpacing/>
        <w:jc w:val="both"/>
        <w:rPr>
          <w:rFonts w:ascii="Calibri" w:eastAsia="Calibri" w:hAnsi="Calibri" w:cs="Times New Roman"/>
          <w:sz w:val="16"/>
          <w:szCs w:val="16"/>
        </w:rPr>
      </w:pPr>
      <w:r w:rsidRPr="00BD74F7">
        <w:rPr>
          <w:rFonts w:ascii="Calibri" w:eastAsia="Calibri" w:hAnsi="Calibri" w:cs="Calibri"/>
          <w:color w:val="000000"/>
        </w:rPr>
        <w:t>Project proposals should contribute to enhanced professional capacity of journalists, media outlets and media institutions to exercise the right to freedom of expression and access to information and to promote media pluralism</w:t>
      </w:r>
      <w:r>
        <w:rPr>
          <w:rFonts w:ascii="Calibri" w:eastAsia="Calibri" w:hAnsi="Calibri" w:cs="Calibri"/>
          <w:color w:val="000000"/>
        </w:rPr>
        <w:t xml:space="preserve">, as well as to empower </w:t>
      </w:r>
      <w:r w:rsidRPr="009805C7">
        <w:rPr>
          <w:rFonts w:ascii="Calibri" w:eastAsia="Calibri" w:hAnsi="Calibri" w:cs="Calibri"/>
        </w:rPr>
        <w:t>local media outlets and CSOs to produce solution-based and constructive stories at the local level.</w:t>
      </w:r>
    </w:p>
    <w:p w14:paraId="708777EF" w14:textId="77777777" w:rsidR="00170F2F" w:rsidRPr="00BD74F7" w:rsidRDefault="00170F2F" w:rsidP="00170F2F">
      <w:pPr>
        <w:autoSpaceDE w:val="0"/>
        <w:autoSpaceDN w:val="0"/>
        <w:adjustRightInd w:val="0"/>
        <w:spacing w:after="0" w:line="240" w:lineRule="auto"/>
        <w:jc w:val="both"/>
        <w:rPr>
          <w:rFonts w:ascii="Calibri" w:eastAsia="Calibri" w:hAnsi="Calibri" w:cs="Calibri"/>
          <w:sz w:val="20"/>
          <w:szCs w:val="20"/>
        </w:rPr>
      </w:pPr>
    </w:p>
    <w:p w14:paraId="1810F2DA" w14:textId="77777777" w:rsidR="00170F2F" w:rsidRPr="00BD74F7" w:rsidRDefault="00170F2F" w:rsidP="00170F2F">
      <w:pPr>
        <w:spacing w:after="0" w:line="240" w:lineRule="auto"/>
        <w:jc w:val="both"/>
        <w:rPr>
          <w:rFonts w:ascii="Calibri" w:eastAsia="Calibri" w:hAnsi="Calibri" w:cs="Calibri"/>
          <w:b/>
          <w:bCs/>
          <w:lang w:val="hr-HR"/>
        </w:rPr>
      </w:pPr>
      <w:r w:rsidRPr="000B4C8C">
        <w:rPr>
          <w:rFonts w:ascii="Calibri" w:eastAsia="Calibri" w:hAnsi="Calibri" w:cs="Calibri"/>
        </w:rPr>
        <w:t xml:space="preserve">Project proposal shall be submitted no later than </w:t>
      </w:r>
      <w:r w:rsidRPr="000B4C8C">
        <w:rPr>
          <w:rFonts w:ascii="Calibri" w:eastAsia="Calibri" w:hAnsi="Calibri" w:cs="Calibri"/>
          <w:b/>
          <w:bCs/>
        </w:rPr>
        <w:t>2 February 2026</w:t>
      </w:r>
      <w:r w:rsidRPr="000B4C8C">
        <w:rPr>
          <w:rFonts w:ascii="Calibri" w:eastAsia="Calibri" w:hAnsi="Calibri" w:cs="Calibri"/>
        </w:rPr>
        <w:t xml:space="preserve">, </w:t>
      </w:r>
      <w:r w:rsidRPr="000B4C8C">
        <w:rPr>
          <w:rFonts w:ascii="Calibri" w:eastAsia="Calibri" w:hAnsi="Calibri" w:cs="Calibri"/>
          <w:b/>
          <w:bCs/>
        </w:rPr>
        <w:t>until 12h00</w:t>
      </w:r>
      <w:r w:rsidRPr="000B4C8C">
        <w:rPr>
          <w:rFonts w:ascii="Calibri" w:eastAsia="Calibri" w:hAnsi="Calibri" w:cs="Calibri"/>
        </w:rPr>
        <w:t>.</w:t>
      </w:r>
    </w:p>
    <w:p w14:paraId="5D4165BE" w14:textId="77777777" w:rsidR="00170F2F" w:rsidRPr="00BD74F7" w:rsidRDefault="00170F2F" w:rsidP="00170F2F">
      <w:pPr>
        <w:spacing w:after="0" w:line="240" w:lineRule="auto"/>
        <w:jc w:val="both"/>
        <w:rPr>
          <w:rFonts w:ascii="Calibri" w:eastAsia="Calibri" w:hAnsi="Calibri" w:cs="Calibri"/>
        </w:rPr>
      </w:pPr>
    </w:p>
    <w:p w14:paraId="30E90DFB" w14:textId="77777777" w:rsidR="00170F2F" w:rsidRPr="00BD74F7" w:rsidRDefault="00170F2F" w:rsidP="00170F2F">
      <w:pPr>
        <w:shd w:val="clear" w:color="auto" w:fill="FFFFFF"/>
        <w:spacing w:after="0" w:line="240" w:lineRule="auto"/>
        <w:jc w:val="both"/>
        <w:textAlignment w:val="baseline"/>
        <w:rPr>
          <w:rFonts w:ascii="Calibri" w:eastAsia="Times New Roman" w:hAnsi="Calibri" w:cs="Calibri"/>
          <w:color w:val="333333"/>
          <w:lang w:eastAsia="en-GB"/>
        </w:rPr>
      </w:pPr>
      <w:proofErr w:type="gramStart"/>
      <w:r w:rsidRPr="00BD74F7">
        <w:rPr>
          <w:rFonts w:ascii="Calibri" w:eastAsia="Times New Roman" w:hAnsi="Calibri" w:cs="Calibri"/>
          <w:color w:val="333333"/>
          <w:lang w:eastAsia="en-GB"/>
        </w:rPr>
        <w:t>In order to</w:t>
      </w:r>
      <w:proofErr w:type="gramEnd"/>
      <w:r w:rsidRPr="00BD74F7">
        <w:rPr>
          <w:rFonts w:ascii="Calibri" w:eastAsia="Times New Roman" w:hAnsi="Calibri" w:cs="Calibri"/>
          <w:color w:val="333333"/>
          <w:lang w:eastAsia="en-GB"/>
        </w:rPr>
        <w:t xml:space="preserve"> be eligible for a grant, CSOs must fulfil criteria as follows:</w:t>
      </w:r>
    </w:p>
    <w:p w14:paraId="77CA157F" w14:textId="77777777" w:rsidR="00170F2F" w:rsidRPr="00BD74F7" w:rsidRDefault="00170F2F" w:rsidP="00170F2F">
      <w:pPr>
        <w:numPr>
          <w:ilvl w:val="0"/>
          <w:numId w:val="1"/>
        </w:numPr>
        <w:autoSpaceDE w:val="0"/>
        <w:autoSpaceDN w:val="0"/>
        <w:adjustRightInd w:val="0"/>
        <w:spacing w:after="0" w:line="240" w:lineRule="auto"/>
        <w:contextualSpacing/>
        <w:jc w:val="both"/>
        <w:rPr>
          <w:rFonts w:ascii="Calibri" w:eastAsia="Calibri" w:hAnsi="Calibri" w:cs="Calibri"/>
          <w:color w:val="000000"/>
        </w:rPr>
      </w:pPr>
      <w:r w:rsidRPr="00BD74F7">
        <w:rPr>
          <w:rFonts w:ascii="Calibri" w:eastAsia="Calibri" w:hAnsi="Calibri" w:cs="Calibri"/>
          <w:color w:val="000000"/>
        </w:rPr>
        <w:t xml:space="preserve">be a legal </w:t>
      </w:r>
      <w:proofErr w:type="gramStart"/>
      <w:r w:rsidRPr="00BD74F7">
        <w:rPr>
          <w:rFonts w:ascii="Calibri" w:eastAsia="Calibri" w:hAnsi="Calibri" w:cs="Calibri"/>
          <w:color w:val="000000"/>
        </w:rPr>
        <w:t>person;</w:t>
      </w:r>
      <w:proofErr w:type="gramEnd"/>
    </w:p>
    <w:p w14:paraId="1EA795A3" w14:textId="77777777" w:rsidR="00170F2F" w:rsidRPr="00BD74F7" w:rsidRDefault="00170F2F" w:rsidP="00170F2F">
      <w:pPr>
        <w:numPr>
          <w:ilvl w:val="0"/>
          <w:numId w:val="1"/>
        </w:numPr>
        <w:autoSpaceDE w:val="0"/>
        <w:autoSpaceDN w:val="0"/>
        <w:adjustRightInd w:val="0"/>
        <w:spacing w:after="0" w:line="240" w:lineRule="auto"/>
        <w:contextualSpacing/>
        <w:jc w:val="both"/>
        <w:rPr>
          <w:rFonts w:ascii="Calibri" w:eastAsia="Calibri" w:hAnsi="Calibri" w:cs="Calibri"/>
          <w:color w:val="000000"/>
        </w:rPr>
      </w:pPr>
      <w:r w:rsidRPr="00BD74F7">
        <w:rPr>
          <w:rFonts w:ascii="Calibri" w:eastAsia="Calibri" w:hAnsi="Calibri" w:cs="Calibri"/>
          <w:color w:val="000000"/>
        </w:rPr>
        <w:t>be non-profit-</w:t>
      </w:r>
      <w:proofErr w:type="gramStart"/>
      <w:r w:rsidRPr="00BD74F7">
        <w:rPr>
          <w:rFonts w:ascii="Calibri" w:eastAsia="Calibri" w:hAnsi="Calibri" w:cs="Calibri"/>
          <w:color w:val="000000"/>
        </w:rPr>
        <w:t>making;</w:t>
      </w:r>
      <w:proofErr w:type="gramEnd"/>
    </w:p>
    <w:p w14:paraId="1E24424B" w14:textId="77777777" w:rsidR="00170F2F" w:rsidRPr="00BD74F7" w:rsidRDefault="00170F2F" w:rsidP="00170F2F">
      <w:pPr>
        <w:numPr>
          <w:ilvl w:val="0"/>
          <w:numId w:val="1"/>
        </w:numPr>
        <w:autoSpaceDE w:val="0"/>
        <w:autoSpaceDN w:val="0"/>
        <w:adjustRightInd w:val="0"/>
        <w:spacing w:after="0" w:line="240" w:lineRule="auto"/>
        <w:contextualSpacing/>
        <w:jc w:val="both"/>
        <w:rPr>
          <w:rFonts w:ascii="Calibri" w:eastAsia="Calibri" w:hAnsi="Calibri" w:cs="Calibri"/>
          <w:color w:val="000000"/>
        </w:rPr>
      </w:pPr>
      <w:r w:rsidRPr="00BD74F7">
        <w:rPr>
          <w:rFonts w:ascii="Calibri" w:eastAsia="Calibri" w:hAnsi="Calibri" w:cs="Calibri"/>
          <w:color w:val="000000"/>
        </w:rPr>
        <w:t xml:space="preserve">have media sector in their statute and legal association </w:t>
      </w:r>
      <w:proofErr w:type="gramStart"/>
      <w:r w:rsidRPr="00BD74F7">
        <w:rPr>
          <w:rFonts w:ascii="Calibri" w:eastAsia="Calibri" w:hAnsi="Calibri" w:cs="Calibri"/>
          <w:color w:val="000000"/>
        </w:rPr>
        <w:t>documents;</w:t>
      </w:r>
      <w:proofErr w:type="gramEnd"/>
    </w:p>
    <w:p w14:paraId="700FF3EF" w14:textId="77777777" w:rsidR="00170F2F" w:rsidRPr="00BD74F7" w:rsidRDefault="00170F2F" w:rsidP="00170F2F">
      <w:pPr>
        <w:numPr>
          <w:ilvl w:val="0"/>
          <w:numId w:val="2"/>
        </w:numPr>
        <w:autoSpaceDE w:val="0"/>
        <w:autoSpaceDN w:val="0"/>
        <w:adjustRightInd w:val="0"/>
        <w:spacing w:after="0" w:line="240" w:lineRule="auto"/>
        <w:contextualSpacing/>
        <w:jc w:val="both"/>
        <w:rPr>
          <w:rFonts w:ascii="Calibri" w:eastAsia="Calibri" w:hAnsi="Calibri" w:cs="Calibri"/>
          <w:color w:val="000000"/>
        </w:rPr>
      </w:pPr>
      <w:r w:rsidRPr="00BD74F7">
        <w:rPr>
          <w:rFonts w:ascii="Calibri" w:eastAsia="Calibri" w:hAnsi="Calibri" w:cs="Calibri"/>
          <w:color w:val="000000"/>
        </w:rPr>
        <w:t xml:space="preserve">be nationals of the </w:t>
      </w:r>
      <w:r>
        <w:rPr>
          <w:rFonts w:ascii="Calibri" w:eastAsia="Calibri" w:hAnsi="Calibri" w:cs="Calibri"/>
          <w:color w:val="000000"/>
        </w:rPr>
        <w:t>five</w:t>
      </w:r>
      <w:r w:rsidRPr="00BD74F7">
        <w:rPr>
          <w:rFonts w:ascii="Calibri" w:eastAsia="Calibri" w:hAnsi="Calibri" w:cs="Calibri"/>
          <w:color w:val="000000"/>
        </w:rPr>
        <w:t xml:space="preserve"> WB countries (Montenegro, Albania, Bosnia and Herzegovina, North Macedonia and Serbia) </w:t>
      </w:r>
    </w:p>
    <w:p w14:paraId="2F0E1CF9" w14:textId="77777777" w:rsidR="00170F2F" w:rsidRPr="00BD74F7" w:rsidRDefault="00170F2F" w:rsidP="00170F2F">
      <w:pPr>
        <w:numPr>
          <w:ilvl w:val="0"/>
          <w:numId w:val="2"/>
        </w:numPr>
        <w:autoSpaceDE w:val="0"/>
        <w:autoSpaceDN w:val="0"/>
        <w:adjustRightInd w:val="0"/>
        <w:spacing w:after="0" w:line="240" w:lineRule="auto"/>
        <w:contextualSpacing/>
        <w:jc w:val="both"/>
        <w:rPr>
          <w:rFonts w:ascii="Calibri" w:eastAsia="Calibri" w:hAnsi="Calibri" w:cs="Calibri"/>
          <w:color w:val="000000"/>
        </w:rPr>
      </w:pPr>
      <w:r w:rsidRPr="00BD74F7">
        <w:rPr>
          <w:rFonts w:ascii="Calibri" w:eastAsia="Calibri" w:hAnsi="Calibri" w:cs="Calibri"/>
          <w:color w:val="000000"/>
        </w:rPr>
        <w:t>be directly responsible for the preparation and management of the project.</w:t>
      </w:r>
    </w:p>
    <w:p w14:paraId="4B7A4DC1" w14:textId="77777777" w:rsidR="00170F2F" w:rsidRPr="00BD74F7" w:rsidRDefault="00170F2F" w:rsidP="00170F2F">
      <w:pPr>
        <w:spacing w:after="0" w:line="240" w:lineRule="auto"/>
        <w:ind w:left="720"/>
        <w:contextualSpacing/>
        <w:jc w:val="both"/>
        <w:rPr>
          <w:rFonts w:ascii="Calibri" w:eastAsia="Calibri" w:hAnsi="Calibri" w:cs="Calibri"/>
          <w:bCs/>
          <w:iCs/>
        </w:rPr>
      </w:pPr>
    </w:p>
    <w:p w14:paraId="2E05C207" w14:textId="4D793398" w:rsidR="00170F2F" w:rsidRPr="00CE25D4" w:rsidRDefault="00170F2F" w:rsidP="00170F2F">
      <w:pPr>
        <w:spacing w:after="0" w:line="240" w:lineRule="auto"/>
        <w:jc w:val="both"/>
        <w:rPr>
          <w:rFonts w:ascii="Calibri" w:eastAsia="Calibri" w:hAnsi="Calibri" w:cs="Calibri"/>
          <w:color w:val="333333"/>
          <w:bdr w:val="none" w:sz="0" w:space="0" w:color="auto" w:frame="1"/>
        </w:rPr>
      </w:pPr>
      <w:r w:rsidRPr="00BD74F7">
        <w:rPr>
          <w:rFonts w:ascii="Calibri" w:eastAsia="Calibri" w:hAnsi="Calibri" w:cs="Calibri"/>
          <w:color w:val="333333"/>
        </w:rPr>
        <w:t xml:space="preserve">Applications </w:t>
      </w:r>
      <w:r w:rsidRPr="00CE25D4">
        <w:rPr>
          <w:rFonts w:ascii="Calibri" w:eastAsia="Calibri" w:hAnsi="Calibri" w:cs="Calibri"/>
          <w:color w:val="333333"/>
        </w:rPr>
        <w:t>must be submitted with </w:t>
      </w:r>
      <w:r w:rsidRPr="00CE25D4">
        <w:rPr>
          <w:rFonts w:ascii="Calibri" w:eastAsia="Calibri" w:hAnsi="Calibri" w:cs="Calibri"/>
          <w:color w:val="333333"/>
          <w:bdr w:val="none" w:sz="0" w:space="0" w:color="auto" w:frame="1"/>
        </w:rPr>
        <w:t xml:space="preserve">filled: </w:t>
      </w:r>
      <w:hyperlink r:id="rId7" w:history="1">
        <w:r w:rsidRPr="00CE25D4">
          <w:rPr>
            <w:rStyle w:val="Hyperlink"/>
            <w:rFonts w:ascii="Calibri" w:eastAsia="Calibri" w:hAnsi="Calibri" w:cs="Calibri"/>
            <w:b/>
            <w:bCs/>
          </w:rPr>
          <w:t>Annex 1 Application form</w:t>
        </w:r>
      </w:hyperlink>
      <w:r w:rsidRPr="00CE25D4">
        <w:rPr>
          <w:rFonts w:ascii="Calibri" w:eastAsia="Calibri" w:hAnsi="Calibri" w:cs="Calibri"/>
          <w:color w:val="212121"/>
        </w:rPr>
        <w:t xml:space="preserve">, </w:t>
      </w:r>
      <w:hyperlink r:id="rId8" w:history="1">
        <w:r w:rsidR="00CE25D4" w:rsidRPr="00CE25D4">
          <w:rPr>
            <w:rStyle w:val="Hyperlink"/>
            <w:rFonts w:ascii="Calibri" w:hAnsi="Calibri" w:cs="Calibri"/>
            <w:b/>
            <w:bCs/>
            <w:color w:val="007169"/>
          </w:rPr>
          <w:t>Annex 2 Budget proposal</w:t>
        </w:r>
      </w:hyperlink>
      <w:r w:rsidR="00CE25D4" w:rsidRPr="00CE25D4">
        <w:rPr>
          <w:rFonts w:ascii="Calibri" w:hAnsi="Calibri" w:cs="Calibri"/>
          <w:color w:val="000000"/>
          <w:shd w:val="clear" w:color="auto" w:fill="FFFFFF"/>
        </w:rPr>
        <w:t> </w:t>
      </w:r>
      <w:r w:rsidRPr="00CE25D4">
        <w:rPr>
          <w:rFonts w:ascii="Calibri" w:eastAsia="Calibri" w:hAnsi="Calibri" w:cs="Calibri"/>
          <w:color w:val="212121"/>
        </w:rPr>
        <w:t xml:space="preserve">and </w:t>
      </w:r>
      <w:hyperlink r:id="rId9" w:history="1">
        <w:r w:rsidRPr="00CE25D4">
          <w:rPr>
            <w:rStyle w:val="Hyperlink"/>
            <w:rFonts w:ascii="Calibri" w:eastAsia="Calibri" w:hAnsi="Calibri" w:cs="Calibri"/>
            <w:b/>
            <w:bCs/>
          </w:rPr>
          <w:t>Annex 3 Logical Framework Matrix</w:t>
        </w:r>
      </w:hyperlink>
      <w:r w:rsidRPr="00CE25D4">
        <w:rPr>
          <w:rFonts w:ascii="Calibri" w:eastAsia="Calibri" w:hAnsi="Calibri" w:cs="Calibri"/>
          <w:color w:val="212121"/>
        </w:rPr>
        <w:t xml:space="preserve">. </w:t>
      </w:r>
      <w:r w:rsidRPr="00CE25D4">
        <w:rPr>
          <w:rFonts w:ascii="Calibri" w:eastAsia="Calibri" w:hAnsi="Calibri" w:cs="Calibri"/>
          <w:lang w:val="sr-Latn-CS"/>
        </w:rPr>
        <w:t xml:space="preserve">Please read carefully detailed </w:t>
      </w:r>
      <w:hyperlink r:id="rId10" w:history="1">
        <w:r w:rsidRPr="00CE25D4">
          <w:rPr>
            <w:rStyle w:val="Hyperlink"/>
            <w:rFonts w:ascii="Calibri" w:eastAsia="Calibri" w:hAnsi="Calibri" w:cs="Calibri"/>
            <w:b/>
            <w:bCs/>
          </w:rPr>
          <w:t>Guidelines</w:t>
        </w:r>
      </w:hyperlink>
      <w:r w:rsidRPr="00CE25D4">
        <w:rPr>
          <w:rFonts w:ascii="Calibri" w:eastAsia="Calibri" w:hAnsi="Calibri" w:cs="Calibri"/>
        </w:rPr>
        <w:t xml:space="preserve"> </w:t>
      </w:r>
      <w:r w:rsidRPr="00CE25D4">
        <w:rPr>
          <w:rFonts w:ascii="Calibri" w:eastAsia="Calibri" w:hAnsi="Calibri" w:cs="Calibri"/>
          <w:lang w:val="sr-Latn-CS"/>
        </w:rPr>
        <w:t xml:space="preserve">prior to filling these forms. </w:t>
      </w:r>
    </w:p>
    <w:p w14:paraId="2DF14303" w14:textId="77777777" w:rsidR="00170F2F" w:rsidRPr="00CE25D4" w:rsidRDefault="00170F2F" w:rsidP="00170F2F">
      <w:pPr>
        <w:spacing w:after="0" w:line="240" w:lineRule="auto"/>
        <w:jc w:val="both"/>
        <w:rPr>
          <w:rFonts w:ascii="Calibri" w:eastAsia="Calibri" w:hAnsi="Calibri" w:cs="Calibri"/>
          <w:bCs/>
          <w:iCs/>
          <w:lang w:val="sr-Latn-CS"/>
        </w:rPr>
      </w:pPr>
    </w:p>
    <w:p w14:paraId="1BA493F9" w14:textId="77777777" w:rsidR="00170F2F" w:rsidRPr="00BD74F7" w:rsidRDefault="00170F2F" w:rsidP="00170F2F">
      <w:pPr>
        <w:spacing w:after="0" w:line="240" w:lineRule="auto"/>
        <w:jc w:val="both"/>
        <w:rPr>
          <w:rFonts w:ascii="Calibri" w:eastAsia="Calibri" w:hAnsi="Calibri" w:cs="Calibri"/>
        </w:rPr>
      </w:pPr>
      <w:r>
        <w:rPr>
          <w:rFonts w:ascii="Calibri" w:eastAsia="Calibri" w:hAnsi="Calibri" w:cs="Calibri"/>
        </w:rPr>
        <w:t xml:space="preserve">Online </w:t>
      </w:r>
      <w:r w:rsidRPr="000B4C8C">
        <w:rPr>
          <w:rFonts w:ascii="Calibri" w:eastAsia="Calibri" w:hAnsi="Calibri" w:cs="Calibri"/>
        </w:rPr>
        <w:t>info sessions will be organised</w:t>
      </w:r>
      <w:r w:rsidRPr="00BD74F7">
        <w:rPr>
          <w:rFonts w:ascii="Calibri" w:eastAsia="Calibri" w:hAnsi="Calibri" w:cs="Calibri"/>
        </w:rPr>
        <w:t xml:space="preserve"> for potential applicants</w:t>
      </w:r>
      <w:r>
        <w:rPr>
          <w:rFonts w:ascii="Calibri" w:eastAsia="Calibri" w:hAnsi="Calibri" w:cs="Calibri"/>
        </w:rPr>
        <w:t xml:space="preserve"> who can apply for session on media@cgo-cce.org</w:t>
      </w:r>
      <w:r w:rsidRPr="00BD74F7">
        <w:rPr>
          <w:rFonts w:ascii="Calibri" w:eastAsia="Calibri" w:hAnsi="Calibri" w:cs="Calibri"/>
        </w:rPr>
        <w:t>. A comprehensive capacity-building programme will be provided to supported CSOs and local media outlets through monitoring and mentoring.</w:t>
      </w:r>
    </w:p>
    <w:p w14:paraId="13CD6EAF" w14:textId="77777777" w:rsidR="00170F2F" w:rsidRPr="00BD74F7" w:rsidRDefault="00170F2F" w:rsidP="00170F2F">
      <w:pPr>
        <w:spacing w:after="0" w:line="240" w:lineRule="auto"/>
        <w:jc w:val="both"/>
        <w:rPr>
          <w:rFonts w:ascii="Calibri" w:eastAsia="Calibri" w:hAnsi="Calibri" w:cs="Calibri"/>
        </w:rPr>
      </w:pPr>
    </w:p>
    <w:p w14:paraId="4B1BDE08" w14:textId="77777777" w:rsidR="00170F2F" w:rsidRPr="00BD74F7" w:rsidRDefault="00170F2F" w:rsidP="00170F2F">
      <w:pPr>
        <w:shd w:val="clear" w:color="auto" w:fill="FFFFFF"/>
        <w:spacing w:after="0" w:line="240" w:lineRule="auto"/>
        <w:jc w:val="both"/>
        <w:textAlignment w:val="baseline"/>
        <w:rPr>
          <w:rFonts w:ascii="Calibri" w:eastAsia="Times New Roman" w:hAnsi="Calibri" w:cs="Calibri"/>
          <w:color w:val="333333"/>
          <w:lang w:eastAsia="en-GB"/>
        </w:rPr>
      </w:pPr>
      <w:r w:rsidRPr="000B4C8C">
        <w:rPr>
          <w:rFonts w:ascii="Calibri" w:eastAsia="Times New Roman" w:hAnsi="Calibri" w:cs="Calibri"/>
          <w:color w:val="333333"/>
          <w:lang w:eastAsia="en-GB"/>
        </w:rPr>
        <w:t>Applications, along with the accompanying technical documentation, shall be sent to </w:t>
      </w:r>
      <w:r w:rsidRPr="000B4C8C">
        <w:rPr>
          <w:rFonts w:ascii="Calibri" w:eastAsia="Times New Roman" w:hAnsi="Calibri" w:cs="Calibri"/>
          <w:color w:val="333333"/>
          <w:bdr w:val="none" w:sz="0" w:space="0" w:color="auto" w:frame="1"/>
          <w:lang w:eastAsia="en-GB"/>
        </w:rPr>
        <w:t>e-mail </w:t>
      </w:r>
      <w:hyperlink r:id="rId11" w:history="1">
        <w:r w:rsidRPr="000B4C8C">
          <w:rPr>
            <w:rStyle w:val="Hyperlink"/>
            <w:rFonts w:ascii="Calibri" w:eastAsia="Times New Roman" w:hAnsi="Calibri" w:cs="Calibri"/>
            <w:lang w:val="pl-PL" w:eastAsia="en-GB"/>
          </w:rPr>
          <w:t>media@cgo-cce.org</w:t>
        </w:r>
      </w:hyperlink>
      <w:r w:rsidRPr="000B4C8C">
        <w:rPr>
          <w:rFonts w:ascii="Calibri" w:eastAsia="Times New Roman" w:hAnsi="Calibri" w:cs="Calibri"/>
          <w:color w:val="333333"/>
          <w:lang w:eastAsia="en-GB"/>
        </w:rPr>
        <w:t>, with subject “</w:t>
      </w:r>
      <w:proofErr w:type="spellStart"/>
      <w:r w:rsidRPr="000B4C8C">
        <w:rPr>
          <w:rFonts w:ascii="Calibri-Bold" w:eastAsia="Times New Roman" w:hAnsi="Calibri-Bold" w:cs="Calibri-Bold"/>
          <w:lang w:eastAsia="en-GB"/>
        </w:rPr>
        <w:t>CfP</w:t>
      </w:r>
      <w:proofErr w:type="spellEnd"/>
      <w:r w:rsidRPr="000B4C8C">
        <w:rPr>
          <w:rFonts w:ascii="Calibri-Bold" w:eastAsia="Times New Roman" w:hAnsi="Calibri-Bold" w:cs="Calibri-Bold"/>
          <w:lang w:eastAsia="en-GB"/>
        </w:rPr>
        <w:t xml:space="preserve"> for local media outlets and CSOs in WB - </w:t>
      </w:r>
      <w:proofErr w:type="spellStart"/>
      <w:r w:rsidRPr="000B4C8C">
        <w:rPr>
          <w:rFonts w:ascii="Calibri-Bold" w:eastAsia="Times New Roman" w:hAnsi="Calibri-Bold" w:cs="Calibri-Bold"/>
          <w:lang w:eastAsia="en-GB"/>
        </w:rPr>
        <w:t>MEdIA</w:t>
      </w:r>
      <w:proofErr w:type="spellEnd"/>
      <w:r w:rsidRPr="000B4C8C">
        <w:rPr>
          <w:rFonts w:ascii="Calibri-Bold" w:eastAsia="Times New Roman" w:hAnsi="Calibri-Bold" w:cs="Calibri-Bold"/>
          <w:lang w:eastAsia="en-GB"/>
        </w:rPr>
        <w:t xml:space="preserve"> – Lit</w:t>
      </w:r>
      <w:r w:rsidRPr="000B4C8C">
        <w:rPr>
          <w:rFonts w:ascii="Calibri" w:eastAsia="Calibri" w:hAnsi="Calibri" w:cs="Calibri"/>
          <w:lang w:eastAsia="en-GB"/>
        </w:rPr>
        <w:t>”</w:t>
      </w:r>
      <w:r w:rsidRPr="000B4C8C">
        <w:rPr>
          <w:rFonts w:ascii="Calibri" w:eastAsia="Times New Roman" w:hAnsi="Calibri" w:cs="Calibri"/>
          <w:color w:val="333333"/>
          <w:lang w:eastAsia="en-GB"/>
        </w:rPr>
        <w:t>. If needed, further information can be obtained by sending the question to </w:t>
      </w:r>
      <w:hyperlink r:id="rId12" w:history="1">
        <w:r w:rsidRPr="000B4C8C">
          <w:rPr>
            <w:rStyle w:val="Hyperlink"/>
            <w:rFonts w:ascii="Calibri" w:eastAsia="Times New Roman" w:hAnsi="Calibri" w:cs="Calibri"/>
            <w:lang w:val="pl-PL" w:eastAsia="en-GB"/>
          </w:rPr>
          <w:t>media@cgo-cce.org</w:t>
        </w:r>
      </w:hyperlink>
      <w:r w:rsidRPr="000B4C8C">
        <w:rPr>
          <w:rFonts w:ascii="Calibri" w:eastAsia="Times New Roman" w:hAnsi="Calibri" w:cs="Calibri"/>
          <w:color w:val="333333"/>
          <w:lang w:eastAsia="en-GB"/>
        </w:rPr>
        <w:t>, no later than 20 January 2026.</w:t>
      </w:r>
    </w:p>
    <w:p w14:paraId="0721A410" w14:textId="77777777" w:rsidR="00170F2F" w:rsidRPr="00BD74F7" w:rsidRDefault="00170F2F" w:rsidP="00170F2F">
      <w:pPr>
        <w:spacing w:after="0" w:line="240" w:lineRule="auto"/>
        <w:jc w:val="both"/>
        <w:rPr>
          <w:rFonts w:ascii="Calibri" w:eastAsia="Calibri" w:hAnsi="Calibri" w:cs="Times New Roman"/>
          <w:lang w:val="pl-PL"/>
        </w:rPr>
      </w:pPr>
    </w:p>
    <w:p w14:paraId="309FB468" w14:textId="77777777" w:rsidR="00170F2F" w:rsidRPr="00BD74F7" w:rsidRDefault="00170F2F" w:rsidP="00170F2F">
      <w:pPr>
        <w:autoSpaceDE w:val="0"/>
        <w:autoSpaceDN w:val="0"/>
        <w:adjustRightInd w:val="0"/>
        <w:spacing w:after="0" w:line="240" w:lineRule="auto"/>
        <w:jc w:val="both"/>
        <w:rPr>
          <w:rFonts w:ascii="Calibri" w:eastAsia="Calibri" w:hAnsi="Calibri" w:cs="Calibri"/>
        </w:rPr>
      </w:pPr>
      <w:r w:rsidRPr="00BD74F7">
        <w:rPr>
          <w:rFonts w:ascii="Calibri" w:eastAsia="Calibri" w:hAnsi="Calibri" w:cs="Arial"/>
          <w:bCs/>
          <w:iCs/>
        </w:rPr>
        <w:t xml:space="preserve">A total of </w:t>
      </w:r>
      <w:r w:rsidRPr="00BD74F7">
        <w:rPr>
          <w:rFonts w:ascii="Calibri" w:eastAsia="Calibri" w:hAnsi="Calibri" w:cs="Arial"/>
          <w:b/>
          <w:iCs/>
        </w:rPr>
        <w:t>EUR 400,000</w:t>
      </w:r>
      <w:r w:rsidRPr="00BD74F7">
        <w:rPr>
          <w:rFonts w:ascii="Calibri" w:eastAsia="Calibri" w:hAnsi="Calibri" w:cs="Arial"/>
          <w:bCs/>
          <w:iCs/>
        </w:rPr>
        <w:t xml:space="preserve"> will be allocated to CSOs through this call. </w:t>
      </w:r>
      <w:r w:rsidRPr="00BD74F7">
        <w:rPr>
          <w:rFonts w:ascii="Calibri" w:eastAsia="Calibri" w:hAnsi="Calibri" w:cs="Calibri"/>
        </w:rPr>
        <w:t xml:space="preserve">The amount of funds that can be allocated for an individual project under this Call will range from a minimum of </w:t>
      </w:r>
      <w:r w:rsidRPr="00BD74F7">
        <w:rPr>
          <w:rFonts w:ascii="Calibri" w:eastAsia="Calibri" w:hAnsi="Calibri" w:cs="Calibri"/>
          <w:b/>
        </w:rPr>
        <w:t>EUR 15,000</w:t>
      </w:r>
      <w:r w:rsidRPr="00BD74F7">
        <w:rPr>
          <w:rFonts w:ascii="Calibri" w:eastAsia="Calibri" w:hAnsi="Calibri" w:cs="Calibri"/>
        </w:rPr>
        <w:t xml:space="preserve"> to a maximum of </w:t>
      </w:r>
      <w:r w:rsidRPr="00BD74F7">
        <w:rPr>
          <w:rFonts w:ascii="Calibri" w:eastAsia="Calibri" w:hAnsi="Calibri" w:cs="Calibri"/>
          <w:b/>
        </w:rPr>
        <w:t>EUR 20,000</w:t>
      </w:r>
      <w:r w:rsidRPr="00BD74F7">
        <w:rPr>
          <w:rFonts w:ascii="Calibri" w:eastAsia="Calibri" w:hAnsi="Calibri" w:cs="Calibri"/>
        </w:rPr>
        <w:t>.</w:t>
      </w:r>
    </w:p>
    <w:p w14:paraId="79D8D544" w14:textId="77777777" w:rsidR="00170F2F" w:rsidRPr="00BD74F7" w:rsidRDefault="00170F2F" w:rsidP="00170F2F">
      <w:pPr>
        <w:autoSpaceDE w:val="0"/>
        <w:autoSpaceDN w:val="0"/>
        <w:adjustRightInd w:val="0"/>
        <w:spacing w:after="0" w:line="240" w:lineRule="auto"/>
        <w:rPr>
          <w:rFonts w:ascii="Calibri" w:eastAsia="Calibri" w:hAnsi="Calibri" w:cs="Arial"/>
          <w:bCs/>
          <w:iCs/>
        </w:rPr>
      </w:pPr>
    </w:p>
    <w:p w14:paraId="0E7A8997" w14:textId="77777777" w:rsidR="00170F2F" w:rsidRPr="00BD74F7" w:rsidRDefault="00170F2F" w:rsidP="00170F2F">
      <w:pPr>
        <w:spacing w:after="0" w:line="240" w:lineRule="auto"/>
        <w:jc w:val="both"/>
        <w:rPr>
          <w:rFonts w:ascii="Calibri" w:eastAsia="Calibri" w:hAnsi="Calibri" w:cs="Arial"/>
          <w:bCs/>
          <w:iCs/>
        </w:rPr>
      </w:pPr>
      <w:r w:rsidRPr="000B4C8C">
        <w:rPr>
          <w:rFonts w:ascii="Calibri" w:eastAsia="Calibri" w:hAnsi="Calibri" w:cs="Arial"/>
          <w:bCs/>
          <w:iCs/>
        </w:rPr>
        <w:lastRenderedPageBreak/>
        <w:t>The requested amount of funds within this call will cover a maximum of 100% of eligible costs. The difference between the total cost of the action and the approved amount within this call, if not 100% supported, must come from funds that are the budget of the EU.</w:t>
      </w:r>
    </w:p>
    <w:p w14:paraId="0DFD3150" w14:textId="77777777" w:rsidR="00170F2F" w:rsidRPr="00BD74F7" w:rsidRDefault="00170F2F" w:rsidP="00170F2F">
      <w:pPr>
        <w:spacing w:after="0" w:line="240" w:lineRule="auto"/>
        <w:jc w:val="both"/>
        <w:rPr>
          <w:rFonts w:ascii="Calibri" w:eastAsia="Calibri" w:hAnsi="Calibri" w:cs="Arial"/>
          <w:bCs/>
          <w:iCs/>
        </w:rPr>
      </w:pPr>
    </w:p>
    <w:p w14:paraId="45597A2B" w14:textId="77777777" w:rsidR="00170F2F" w:rsidRPr="000B4C8C" w:rsidRDefault="00170F2F" w:rsidP="00170F2F">
      <w:pPr>
        <w:autoSpaceDE w:val="0"/>
        <w:autoSpaceDN w:val="0"/>
        <w:adjustRightInd w:val="0"/>
        <w:spacing w:after="0" w:line="240" w:lineRule="auto"/>
        <w:jc w:val="both"/>
        <w:rPr>
          <w:rFonts w:ascii="Calibri" w:eastAsia="Calibri" w:hAnsi="Calibri" w:cs="Calibri"/>
          <w:bCs/>
        </w:rPr>
      </w:pPr>
      <w:r w:rsidRPr="00BD74F7">
        <w:rPr>
          <w:rFonts w:ascii="Calibri" w:eastAsia="Calibri" w:hAnsi="Calibri" w:cs="Calibri"/>
          <w:bCs/>
        </w:rPr>
        <w:t>The project</w:t>
      </w:r>
      <w:r w:rsidRPr="00BD74F7">
        <w:rPr>
          <w:rFonts w:ascii="Calibri" w:eastAsia="Calibri" w:hAnsi="Calibri" w:cs="Calibri"/>
          <w:b/>
        </w:rPr>
        <w:t xml:space="preserve"> </w:t>
      </w:r>
      <w:proofErr w:type="spellStart"/>
      <w:r w:rsidRPr="00BD74F7">
        <w:rPr>
          <w:rFonts w:ascii="Calibri" w:eastAsia="Calibri" w:hAnsi="Calibri" w:cs="Calibri"/>
          <w:b/>
          <w:bCs/>
        </w:rPr>
        <w:t>MEdIA</w:t>
      </w:r>
      <w:proofErr w:type="spellEnd"/>
      <w:r w:rsidRPr="00BD74F7">
        <w:rPr>
          <w:rFonts w:ascii="Calibri" w:eastAsia="Calibri" w:hAnsi="Calibri" w:cs="Calibri"/>
          <w:b/>
          <w:bCs/>
        </w:rPr>
        <w:t xml:space="preserve"> – Lit </w:t>
      </w:r>
      <w:r>
        <w:rPr>
          <w:rFonts w:ascii="Calibri" w:eastAsia="Calibri" w:hAnsi="Calibri" w:cs="Calibri"/>
        </w:rPr>
        <w:t>i</w:t>
      </w:r>
      <w:r w:rsidRPr="00BD74F7">
        <w:rPr>
          <w:rFonts w:ascii="Calibri" w:eastAsia="Calibri" w:hAnsi="Calibri" w:cs="Calibri"/>
          <w:bCs/>
        </w:rPr>
        <w:t xml:space="preserve">s implementing the Centre for Civic Education (CCE/CGO), in partnership with </w:t>
      </w:r>
      <w:r w:rsidRPr="00BD74F7">
        <w:rPr>
          <w:rFonts w:ascii="Calibri" w:eastAsia="Calibri" w:hAnsi="Calibri" w:cs="Calibri"/>
        </w:rPr>
        <w:t>Helsinki Committee for Human Rights in Serbia (HCHRS)</w:t>
      </w:r>
      <w:r>
        <w:rPr>
          <w:rFonts w:ascii="Calibri" w:eastAsia="Calibri" w:hAnsi="Calibri" w:cs="Calibri"/>
        </w:rPr>
        <w:t>,</w:t>
      </w:r>
      <w:r w:rsidRPr="00BD74F7">
        <w:rPr>
          <w:rFonts w:ascii="Calibri" w:eastAsia="Calibri" w:hAnsi="Calibri" w:cs="Calibri"/>
        </w:rPr>
        <w:t xml:space="preserve"> Helsinki Committee for Human Rights in North Macedonia (MHC)</w:t>
      </w:r>
      <w:r>
        <w:rPr>
          <w:rFonts w:ascii="Calibri" w:eastAsia="Calibri" w:hAnsi="Calibri" w:cs="Calibri"/>
        </w:rPr>
        <w:t>,</w:t>
      </w:r>
      <w:r w:rsidRPr="00BD74F7">
        <w:rPr>
          <w:rFonts w:ascii="Calibri" w:eastAsia="Calibri" w:hAnsi="Calibri" w:cs="Calibri"/>
        </w:rPr>
        <w:t xml:space="preserve"> Tirana Centre for Journalistic Excellence in Albania (TCJE)</w:t>
      </w:r>
      <w:r>
        <w:rPr>
          <w:rFonts w:ascii="Calibri" w:eastAsia="Calibri" w:hAnsi="Calibri" w:cs="Calibri"/>
        </w:rPr>
        <w:t>,</w:t>
      </w:r>
      <w:r w:rsidRPr="00BD74F7">
        <w:rPr>
          <w:rFonts w:ascii="Calibri" w:eastAsia="Calibri" w:hAnsi="Calibri" w:cs="Calibri"/>
        </w:rPr>
        <w:t xml:space="preserve"> Atlantic Initiative in Bosnia and Herzegovina (AI)</w:t>
      </w:r>
      <w:r w:rsidRPr="00BD74F7">
        <w:rPr>
          <w:rFonts w:ascii="Calibri" w:eastAsia="Calibri" w:hAnsi="Calibri" w:cs="Calibri"/>
          <w:bCs/>
        </w:rPr>
        <w:t xml:space="preserve">. The project is </w:t>
      </w:r>
      <w:r w:rsidRPr="000B4C8C">
        <w:rPr>
          <w:rFonts w:ascii="Calibri" w:eastAsia="Calibri" w:hAnsi="Calibri" w:cs="Calibri"/>
          <w:bCs/>
        </w:rPr>
        <w:t xml:space="preserve">financed by the European Union and cofinanced by the </w:t>
      </w:r>
      <w:r w:rsidRPr="000B4C8C">
        <w:rPr>
          <w:rFonts w:ascii="Calibri" w:hAnsi="Calibri" w:cs="Calibri"/>
          <w:bCs/>
          <w:color w:val="000000"/>
        </w:rPr>
        <w:t>Ministry of Regional and Investment Development and Cooperation with Non-Governmental Organizations of the Government of Montenegro.</w:t>
      </w:r>
    </w:p>
    <w:p w14:paraId="14B08EA1" w14:textId="77777777" w:rsidR="00170F2F" w:rsidRPr="00BD74F7" w:rsidRDefault="00170F2F" w:rsidP="00170F2F">
      <w:pPr>
        <w:autoSpaceDE w:val="0"/>
        <w:autoSpaceDN w:val="0"/>
        <w:adjustRightInd w:val="0"/>
        <w:spacing w:after="0" w:line="240" w:lineRule="auto"/>
        <w:jc w:val="both"/>
        <w:rPr>
          <w:rFonts w:ascii="Calibri" w:eastAsia="Calibri" w:hAnsi="Calibri" w:cs="Calibri"/>
        </w:rPr>
      </w:pPr>
      <w:r>
        <w:rPr>
          <w:rFonts w:ascii="Calibri" w:eastAsia="Calibri" w:hAnsi="Calibri" w:cs="Calibri"/>
          <w:bCs/>
          <w:i/>
        </w:rPr>
        <w:t xml:space="preserve"> </w:t>
      </w:r>
    </w:p>
    <w:p w14:paraId="545C6325" w14:textId="77777777" w:rsidR="00170F2F" w:rsidRPr="00BD74F7" w:rsidRDefault="00170F2F" w:rsidP="00170F2F">
      <w:pPr>
        <w:autoSpaceDE w:val="0"/>
        <w:autoSpaceDN w:val="0"/>
        <w:adjustRightInd w:val="0"/>
        <w:spacing w:after="0" w:line="240" w:lineRule="auto"/>
        <w:jc w:val="both"/>
        <w:rPr>
          <w:rFonts w:ascii="Calibri" w:eastAsia="Calibri" w:hAnsi="Calibri" w:cs="Calibri"/>
          <w:color w:val="000000"/>
        </w:rPr>
      </w:pPr>
    </w:p>
    <w:p w14:paraId="7754662B" w14:textId="77777777" w:rsidR="00170F2F" w:rsidRDefault="00170F2F" w:rsidP="00170F2F">
      <w:pPr>
        <w:spacing w:after="0" w:line="240" w:lineRule="auto"/>
      </w:pPr>
    </w:p>
    <w:p w14:paraId="7BE076C1" w14:textId="77777777" w:rsidR="00170F2F" w:rsidRDefault="00170F2F" w:rsidP="00170F2F">
      <w:pPr>
        <w:spacing w:after="0" w:line="240" w:lineRule="auto"/>
      </w:pPr>
    </w:p>
    <w:p w14:paraId="03CD24AD" w14:textId="77777777" w:rsidR="006B78C3" w:rsidRDefault="006B78C3" w:rsidP="00170F2F">
      <w:pPr>
        <w:spacing w:after="0" w:line="240" w:lineRule="auto"/>
      </w:pPr>
    </w:p>
    <w:sectPr w:rsidR="006B78C3" w:rsidSect="00011B84">
      <w:headerReference w:type="default" r:id="rId13"/>
      <w:footerReference w:type="default" r:id="rId14"/>
      <w:pgSz w:w="11906" w:h="16838"/>
      <w:pgMar w:top="3119"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2AFE" w14:textId="77777777" w:rsidR="002749EF" w:rsidRDefault="002749EF" w:rsidP="00011B84">
      <w:pPr>
        <w:spacing w:after="0" w:line="240" w:lineRule="auto"/>
      </w:pPr>
      <w:r>
        <w:separator/>
      </w:r>
    </w:p>
  </w:endnote>
  <w:endnote w:type="continuationSeparator" w:id="0">
    <w:p w14:paraId="3D891F27" w14:textId="77777777" w:rsidR="002749EF" w:rsidRDefault="002749EF" w:rsidP="0001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2094" w14:textId="2BAF9323" w:rsidR="00011B84" w:rsidRDefault="00DE1003">
    <w:pPr>
      <w:pStyle w:val="Footer"/>
    </w:pPr>
    <w:r>
      <w:rPr>
        <w:noProof/>
      </w:rPr>
      <w:drawing>
        <wp:anchor distT="0" distB="0" distL="114300" distR="114300" simplePos="0" relativeHeight="251659264" behindDoc="0" locked="0" layoutInCell="1" allowOverlap="1" wp14:anchorId="09AC7179" wp14:editId="029C6FE8">
          <wp:simplePos x="0" y="0"/>
          <wp:positionH relativeFrom="margin">
            <wp:align>center</wp:align>
          </wp:positionH>
          <wp:positionV relativeFrom="paragraph">
            <wp:posOffset>-137160</wp:posOffset>
          </wp:positionV>
          <wp:extent cx="6852892" cy="419100"/>
          <wp:effectExtent l="0" t="0" r="5715" b="0"/>
          <wp:wrapNone/>
          <wp:docPr id="1698791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91165" name="Picture 1698791165"/>
                  <pic:cNvPicPr/>
                </pic:nvPicPr>
                <pic:blipFill>
                  <a:blip r:embed="rId1">
                    <a:extLst>
                      <a:ext uri="{28A0092B-C50C-407E-A947-70E740481C1C}">
                        <a14:useLocalDpi xmlns:a14="http://schemas.microsoft.com/office/drawing/2010/main" val="0"/>
                      </a:ext>
                    </a:extLst>
                  </a:blip>
                  <a:stretch>
                    <a:fillRect/>
                  </a:stretch>
                </pic:blipFill>
                <pic:spPr>
                  <a:xfrm>
                    <a:off x="0" y="0"/>
                    <a:ext cx="6852892" cy="4191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A6C1" w14:textId="77777777" w:rsidR="002749EF" w:rsidRDefault="002749EF" w:rsidP="00011B84">
      <w:pPr>
        <w:spacing w:after="0" w:line="240" w:lineRule="auto"/>
      </w:pPr>
      <w:r>
        <w:separator/>
      </w:r>
    </w:p>
  </w:footnote>
  <w:footnote w:type="continuationSeparator" w:id="0">
    <w:p w14:paraId="178F6955" w14:textId="77777777" w:rsidR="002749EF" w:rsidRDefault="002749EF" w:rsidP="00011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5916" w14:textId="31FE83D3" w:rsidR="00011B84" w:rsidRDefault="00011B84">
    <w:pPr>
      <w:pStyle w:val="Header"/>
    </w:pPr>
    <w:r>
      <w:rPr>
        <w:noProof/>
      </w:rPr>
      <w:drawing>
        <wp:anchor distT="0" distB="0" distL="114300" distR="114300" simplePos="0" relativeHeight="251658240" behindDoc="0" locked="0" layoutInCell="1" allowOverlap="1" wp14:anchorId="0C13FA71" wp14:editId="7BC04D76">
          <wp:simplePos x="0" y="0"/>
          <wp:positionH relativeFrom="margin">
            <wp:posOffset>-904875</wp:posOffset>
          </wp:positionH>
          <wp:positionV relativeFrom="paragraph">
            <wp:posOffset>-468630</wp:posOffset>
          </wp:positionV>
          <wp:extent cx="7618262" cy="1697355"/>
          <wp:effectExtent l="0" t="0" r="1905" b="0"/>
          <wp:wrapNone/>
          <wp:docPr id="1465428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33367" name="Picture 1158133367"/>
                  <pic:cNvPicPr/>
                </pic:nvPicPr>
                <pic:blipFill>
                  <a:blip r:embed="rId1">
                    <a:extLst>
                      <a:ext uri="{28A0092B-C50C-407E-A947-70E740481C1C}">
                        <a14:useLocalDpi xmlns:a14="http://schemas.microsoft.com/office/drawing/2010/main" val="0"/>
                      </a:ext>
                    </a:extLst>
                  </a:blip>
                  <a:stretch>
                    <a:fillRect/>
                  </a:stretch>
                </pic:blipFill>
                <pic:spPr>
                  <a:xfrm>
                    <a:off x="0" y="0"/>
                    <a:ext cx="7618262" cy="1697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3820"/>
    <w:multiLevelType w:val="hybridMultilevel"/>
    <w:tmpl w:val="82C40304"/>
    <w:lvl w:ilvl="0" w:tplc="7D3C0B58">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F66DDB"/>
    <w:multiLevelType w:val="hybridMultilevel"/>
    <w:tmpl w:val="97ECD110"/>
    <w:lvl w:ilvl="0" w:tplc="7D3C0B58">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555402">
    <w:abstractNumId w:val="0"/>
  </w:num>
  <w:num w:numId="2" w16cid:durableId="1815292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84"/>
    <w:rsid w:val="00011B84"/>
    <w:rsid w:val="00170F2F"/>
    <w:rsid w:val="001D66E6"/>
    <w:rsid w:val="002749EF"/>
    <w:rsid w:val="0029504C"/>
    <w:rsid w:val="00466E44"/>
    <w:rsid w:val="00606054"/>
    <w:rsid w:val="006171E6"/>
    <w:rsid w:val="006B78C3"/>
    <w:rsid w:val="009463EF"/>
    <w:rsid w:val="009C070E"/>
    <w:rsid w:val="009C5D95"/>
    <w:rsid w:val="00CE25D4"/>
    <w:rsid w:val="00DE1003"/>
    <w:rsid w:val="00E05A63"/>
    <w:rsid w:val="00E52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520F2"/>
  <w15:chartTrackingRefBased/>
  <w15:docId w15:val="{99CF8E8F-C5A1-4501-A83A-3FD35524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1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1B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1B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1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1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1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1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1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B84"/>
    <w:rPr>
      <w:rFonts w:eastAsiaTheme="majorEastAsia" w:cstheme="majorBidi"/>
      <w:color w:val="272727" w:themeColor="text1" w:themeTint="D8"/>
    </w:rPr>
  </w:style>
  <w:style w:type="paragraph" w:styleId="Title">
    <w:name w:val="Title"/>
    <w:basedOn w:val="Normal"/>
    <w:next w:val="Normal"/>
    <w:link w:val="TitleChar"/>
    <w:uiPriority w:val="10"/>
    <w:qFormat/>
    <w:rsid w:val="0001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B84"/>
    <w:pPr>
      <w:spacing w:before="160"/>
      <w:jc w:val="center"/>
    </w:pPr>
    <w:rPr>
      <w:i/>
      <w:iCs/>
      <w:color w:val="404040" w:themeColor="text1" w:themeTint="BF"/>
    </w:rPr>
  </w:style>
  <w:style w:type="character" w:customStyle="1" w:styleId="QuoteChar">
    <w:name w:val="Quote Char"/>
    <w:basedOn w:val="DefaultParagraphFont"/>
    <w:link w:val="Quote"/>
    <w:uiPriority w:val="29"/>
    <w:rsid w:val="00011B84"/>
    <w:rPr>
      <w:i/>
      <w:iCs/>
      <w:color w:val="404040" w:themeColor="text1" w:themeTint="BF"/>
    </w:rPr>
  </w:style>
  <w:style w:type="paragraph" w:styleId="ListParagraph">
    <w:name w:val="List Paragraph"/>
    <w:basedOn w:val="Normal"/>
    <w:uiPriority w:val="34"/>
    <w:qFormat/>
    <w:rsid w:val="00011B84"/>
    <w:pPr>
      <w:ind w:left="720"/>
      <w:contextualSpacing/>
    </w:pPr>
  </w:style>
  <w:style w:type="character" w:styleId="IntenseEmphasis">
    <w:name w:val="Intense Emphasis"/>
    <w:basedOn w:val="DefaultParagraphFont"/>
    <w:uiPriority w:val="21"/>
    <w:qFormat/>
    <w:rsid w:val="00011B84"/>
    <w:rPr>
      <w:i/>
      <w:iCs/>
      <w:color w:val="2F5496" w:themeColor="accent1" w:themeShade="BF"/>
    </w:rPr>
  </w:style>
  <w:style w:type="paragraph" w:styleId="IntenseQuote">
    <w:name w:val="Intense Quote"/>
    <w:basedOn w:val="Normal"/>
    <w:next w:val="Normal"/>
    <w:link w:val="IntenseQuoteChar"/>
    <w:uiPriority w:val="30"/>
    <w:qFormat/>
    <w:rsid w:val="00011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1B84"/>
    <w:rPr>
      <w:i/>
      <w:iCs/>
      <w:color w:val="2F5496" w:themeColor="accent1" w:themeShade="BF"/>
    </w:rPr>
  </w:style>
  <w:style w:type="character" w:styleId="IntenseReference">
    <w:name w:val="Intense Reference"/>
    <w:basedOn w:val="DefaultParagraphFont"/>
    <w:uiPriority w:val="32"/>
    <w:qFormat/>
    <w:rsid w:val="00011B84"/>
    <w:rPr>
      <w:b/>
      <w:bCs/>
      <w:smallCaps/>
      <w:color w:val="2F5496" w:themeColor="accent1" w:themeShade="BF"/>
      <w:spacing w:val="5"/>
    </w:rPr>
  </w:style>
  <w:style w:type="paragraph" w:styleId="Header">
    <w:name w:val="header"/>
    <w:basedOn w:val="Normal"/>
    <w:link w:val="HeaderChar"/>
    <w:uiPriority w:val="99"/>
    <w:unhideWhenUsed/>
    <w:rsid w:val="00011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B84"/>
  </w:style>
  <w:style w:type="paragraph" w:styleId="Footer">
    <w:name w:val="footer"/>
    <w:basedOn w:val="Normal"/>
    <w:link w:val="FooterChar"/>
    <w:uiPriority w:val="99"/>
    <w:unhideWhenUsed/>
    <w:rsid w:val="00011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B84"/>
  </w:style>
  <w:style w:type="character" w:styleId="Hyperlink">
    <w:name w:val="Hyperlink"/>
    <w:basedOn w:val="DefaultParagraphFont"/>
    <w:uiPriority w:val="99"/>
    <w:unhideWhenUsed/>
    <w:rsid w:val="00170F2F"/>
    <w:rPr>
      <w:color w:val="0563C1" w:themeColor="hyperlink"/>
      <w:u w:val="single"/>
    </w:rPr>
  </w:style>
  <w:style w:type="character" w:styleId="Strong">
    <w:name w:val="Strong"/>
    <w:basedOn w:val="DefaultParagraphFont"/>
    <w:uiPriority w:val="22"/>
    <w:qFormat/>
    <w:rsid w:val="00CE25D4"/>
    <w:rPr>
      <w:b/>
      <w:bCs/>
    </w:rPr>
  </w:style>
  <w:style w:type="character" w:styleId="UnresolvedMention">
    <w:name w:val="Unresolved Mention"/>
    <w:basedOn w:val="DefaultParagraphFont"/>
    <w:uiPriority w:val="99"/>
    <w:semiHidden/>
    <w:unhideWhenUsed/>
    <w:rsid w:val="00CE2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cgo-cce.org/2025/12/Annex-2-Budget-MEdIA-%E2%80%93-Lit-1.xls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ia.cgo-cce.org/2025/12/Annex-1-Application-form-Media-Lit.docx" TargetMode="External"/><Relationship Id="rId12" Type="http://schemas.openxmlformats.org/officeDocument/2006/relationships/hyperlink" Target="mailto:media@cgo-cc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cgo-cc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a.cgo-cce.org/2025/12/Guidelines-for-applicants-Media-Lit.pdf" TargetMode="External"/><Relationship Id="rId4" Type="http://schemas.openxmlformats.org/officeDocument/2006/relationships/webSettings" Target="webSettings.xml"/><Relationship Id="rId9" Type="http://schemas.openxmlformats.org/officeDocument/2006/relationships/hyperlink" Target="https://media.cgo-cce.org/2025/12/Annex-3-LFM-Media-Lit.doc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441</Words>
  <Characters>2867</Characters>
  <Application>Microsoft Office Word</Application>
  <DocSecurity>0</DocSecurity>
  <Lines>477</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Daliborka Uljarevic</cp:lastModifiedBy>
  <cp:revision>3</cp:revision>
  <dcterms:created xsi:type="dcterms:W3CDTF">2025-12-29T15:38:00Z</dcterms:created>
  <dcterms:modified xsi:type="dcterms:W3CDTF">2025-12-29T17:44:00Z</dcterms:modified>
</cp:coreProperties>
</file>